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53" w:rsidRDefault="00D80753" w:rsidP="00D80753">
      <w:pPr>
        <w:jc w:val="right"/>
        <w:rPr>
          <w:rFonts w:ascii="Arial" w:hAnsi="Arial" w:cs="Arial"/>
          <w:b/>
          <w:sz w:val="32"/>
          <w:szCs w:val="32"/>
        </w:rPr>
      </w:pPr>
      <w:r>
        <w:rPr>
          <w:rFonts w:ascii="Arial" w:hAnsi="Arial" w:cs="Arial"/>
          <w:b/>
          <w:noProof/>
          <w:sz w:val="32"/>
          <w:szCs w:val="32"/>
          <w:lang w:eastAsia="en-GB"/>
        </w:rPr>
        <w:drawing>
          <wp:inline distT="0" distB="0" distL="0" distR="0">
            <wp:extent cx="2042795" cy="427990"/>
            <wp:effectExtent l="19050" t="0" r="0" b="0"/>
            <wp:docPr id="1" name="Picture 1"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PTlogo.tif"/>
                    <pic:cNvPicPr>
                      <a:picLocks noChangeAspect="1" noChangeArrowheads="1"/>
                    </pic:cNvPicPr>
                  </pic:nvPicPr>
                  <pic:blipFill>
                    <a:blip r:embed="rId7"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A94A83" w:rsidRPr="00A94A83" w:rsidRDefault="00A94A83" w:rsidP="00A94A83">
      <w:pPr>
        <w:jc w:val="center"/>
        <w:rPr>
          <w:rFonts w:ascii="Arial" w:hAnsi="Arial" w:cs="Arial"/>
          <w:b/>
          <w:sz w:val="32"/>
          <w:szCs w:val="32"/>
        </w:rPr>
      </w:pPr>
      <w:r w:rsidRPr="00A94A83">
        <w:rPr>
          <w:rFonts w:ascii="Arial" w:hAnsi="Arial" w:cs="Arial"/>
          <w:b/>
          <w:sz w:val="32"/>
          <w:szCs w:val="32"/>
        </w:rPr>
        <w:t>Opt for learning</w:t>
      </w:r>
    </w:p>
    <w:p w:rsidR="00A94A83" w:rsidRDefault="00A94A83" w:rsidP="00A94A83">
      <w:pPr>
        <w:jc w:val="center"/>
        <w:rPr>
          <w:rFonts w:ascii="Arial" w:hAnsi="Arial" w:cs="Arial"/>
          <w:b/>
          <w:sz w:val="32"/>
          <w:szCs w:val="32"/>
        </w:rPr>
      </w:pPr>
      <w:r w:rsidRPr="00A94A83">
        <w:rPr>
          <w:rFonts w:ascii="Arial" w:hAnsi="Arial" w:cs="Arial"/>
          <w:b/>
          <w:sz w:val="32"/>
          <w:szCs w:val="32"/>
        </w:rPr>
        <w:t>Workshop booking form</w:t>
      </w:r>
    </w:p>
    <w:p w:rsidR="00530B59" w:rsidRDefault="00530B59" w:rsidP="00A94A83">
      <w:pPr>
        <w:jc w:val="center"/>
        <w:rPr>
          <w:rFonts w:ascii="Arial" w:hAnsi="Arial" w:cs="Arial"/>
          <w:sz w:val="32"/>
          <w:szCs w:val="32"/>
        </w:rPr>
      </w:pPr>
    </w:p>
    <w:p w:rsidR="00530B59" w:rsidRPr="00530B59" w:rsidRDefault="00530B59" w:rsidP="00A94A83">
      <w:pPr>
        <w:jc w:val="center"/>
        <w:rPr>
          <w:rFonts w:ascii="Arial" w:hAnsi="Arial" w:cs="Arial"/>
          <w:sz w:val="24"/>
          <w:szCs w:val="24"/>
        </w:rPr>
      </w:pPr>
      <w:r w:rsidRPr="00530B59">
        <w:rPr>
          <w:rFonts w:ascii="Arial" w:hAnsi="Arial" w:cs="Arial"/>
          <w:sz w:val="24"/>
          <w:szCs w:val="24"/>
        </w:rPr>
        <w:t xml:space="preserve">Please complete and return to: </w:t>
      </w:r>
      <w:hyperlink r:id="rId8" w:history="1">
        <w:r w:rsidRPr="00530B59">
          <w:rPr>
            <w:rStyle w:val="Hyperlink"/>
            <w:rFonts w:ascii="Arial" w:hAnsi="Arial" w:cs="Arial"/>
            <w:sz w:val="24"/>
            <w:szCs w:val="24"/>
          </w:rPr>
          <w:t>admin@optforlearning.co.uk</w:t>
        </w:r>
      </w:hyperlink>
    </w:p>
    <w:p w:rsidR="00530B59" w:rsidRPr="00530B59" w:rsidRDefault="00530B59" w:rsidP="00A94A83">
      <w:pPr>
        <w:jc w:val="center"/>
        <w:rPr>
          <w:rFonts w:ascii="Arial" w:hAnsi="Arial" w:cs="Arial"/>
          <w:sz w:val="24"/>
          <w:szCs w:val="24"/>
        </w:rPr>
      </w:pPr>
      <w:r w:rsidRPr="00530B59">
        <w:rPr>
          <w:rFonts w:ascii="Arial" w:hAnsi="Arial" w:cs="Arial"/>
          <w:sz w:val="24"/>
          <w:szCs w:val="24"/>
        </w:rPr>
        <w:t xml:space="preserve">Or post to: Admin @ Opt for learning, 5 </w:t>
      </w:r>
      <w:proofErr w:type="spellStart"/>
      <w:r w:rsidRPr="00530B59">
        <w:rPr>
          <w:rFonts w:ascii="Arial" w:hAnsi="Arial" w:cs="Arial"/>
          <w:sz w:val="24"/>
          <w:szCs w:val="24"/>
        </w:rPr>
        <w:t>Kynaston</w:t>
      </w:r>
      <w:proofErr w:type="spellEnd"/>
      <w:r w:rsidRPr="00530B59">
        <w:rPr>
          <w:rFonts w:ascii="Arial" w:hAnsi="Arial" w:cs="Arial"/>
          <w:sz w:val="24"/>
          <w:szCs w:val="24"/>
        </w:rPr>
        <w:t xml:space="preserve"> Road, London N16 0EA</w:t>
      </w:r>
    </w:p>
    <w:p w:rsidR="00A94A83" w:rsidRDefault="00A94A83" w:rsidP="00A94A83">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1866"/>
        <w:gridCol w:w="1701"/>
        <w:gridCol w:w="1054"/>
      </w:tblGrid>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Name</w:t>
            </w:r>
          </w:p>
          <w:p w:rsidR="00A94A83" w:rsidRPr="008F79B3" w:rsidRDefault="00A94A83" w:rsidP="00A94A83">
            <w:pPr>
              <w:rPr>
                <w:rFonts w:ascii="Arial" w:hAnsi="Arial" w:cs="Arial"/>
                <w:b/>
                <w:sz w:val="24"/>
                <w:szCs w:val="24"/>
              </w:rPr>
            </w:pPr>
          </w:p>
        </w:tc>
        <w:tc>
          <w:tcPr>
            <w:tcW w:w="4621" w:type="dxa"/>
            <w:gridSpan w:val="3"/>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Position</w:t>
            </w:r>
          </w:p>
        </w:tc>
      </w:tr>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Company</w:t>
            </w:r>
          </w:p>
          <w:p w:rsidR="00A94A83" w:rsidRPr="008F79B3" w:rsidRDefault="00A94A83" w:rsidP="00A94A83">
            <w:pPr>
              <w:rPr>
                <w:rFonts w:ascii="Arial" w:hAnsi="Arial" w:cs="Arial"/>
                <w:b/>
                <w:sz w:val="24"/>
                <w:szCs w:val="24"/>
              </w:rPr>
            </w:pPr>
          </w:p>
        </w:tc>
        <w:tc>
          <w:tcPr>
            <w:tcW w:w="4621" w:type="dxa"/>
            <w:gridSpan w:val="3"/>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Address</w:t>
            </w: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Postcode</w:t>
            </w:r>
          </w:p>
          <w:p w:rsidR="008F79B3" w:rsidRPr="008F79B3" w:rsidRDefault="008F79B3" w:rsidP="00A94A83">
            <w:pPr>
              <w:rPr>
                <w:rFonts w:ascii="Arial" w:hAnsi="Arial" w:cs="Arial"/>
                <w:b/>
                <w:sz w:val="24"/>
                <w:szCs w:val="24"/>
              </w:rPr>
            </w:pPr>
          </w:p>
        </w:tc>
      </w:tr>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Tel</w:t>
            </w:r>
            <w:r w:rsidR="008F79B3" w:rsidRPr="008F79B3">
              <w:rPr>
                <w:rFonts w:ascii="Arial" w:hAnsi="Arial" w:cs="Arial"/>
                <w:b/>
                <w:sz w:val="24"/>
                <w:szCs w:val="24"/>
              </w:rPr>
              <w:t>:</w:t>
            </w:r>
          </w:p>
        </w:tc>
        <w:tc>
          <w:tcPr>
            <w:tcW w:w="4621" w:type="dxa"/>
            <w:gridSpan w:val="3"/>
          </w:tcPr>
          <w:p w:rsidR="00A94A83" w:rsidRPr="008F79B3" w:rsidRDefault="00A94A8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Email:</w:t>
            </w:r>
          </w:p>
          <w:p w:rsidR="008F79B3" w:rsidRPr="008F79B3" w:rsidRDefault="008F79B3" w:rsidP="00A94A83">
            <w:pPr>
              <w:rPr>
                <w:rFonts w:ascii="Arial" w:hAnsi="Arial" w:cs="Arial"/>
                <w:b/>
                <w:sz w:val="24"/>
                <w:szCs w:val="24"/>
              </w:rPr>
            </w:pPr>
          </w:p>
        </w:tc>
      </w:tr>
      <w:tr w:rsidR="001A2030" w:rsidRPr="008F79B3" w:rsidTr="001A2030">
        <w:tc>
          <w:tcPr>
            <w:tcW w:w="6487" w:type="dxa"/>
            <w:gridSpan w:val="2"/>
          </w:tcPr>
          <w:p w:rsidR="001A2030" w:rsidRDefault="001A2030" w:rsidP="00A94A83">
            <w:pPr>
              <w:rPr>
                <w:rFonts w:ascii="Arial" w:hAnsi="Arial" w:cs="Arial"/>
                <w:b/>
                <w:sz w:val="24"/>
                <w:szCs w:val="24"/>
              </w:rPr>
            </w:pPr>
          </w:p>
          <w:p w:rsidR="001A2030" w:rsidRPr="008F79B3" w:rsidRDefault="001A2030" w:rsidP="00A94A83">
            <w:pPr>
              <w:rPr>
                <w:rFonts w:ascii="Arial" w:hAnsi="Arial" w:cs="Arial"/>
                <w:b/>
                <w:sz w:val="24"/>
                <w:szCs w:val="24"/>
              </w:rPr>
            </w:pPr>
            <w:r>
              <w:rPr>
                <w:rFonts w:ascii="Arial" w:hAnsi="Arial" w:cs="Arial"/>
                <w:b/>
                <w:sz w:val="24"/>
                <w:szCs w:val="24"/>
              </w:rPr>
              <w:t xml:space="preserve">Workshop </w:t>
            </w:r>
          </w:p>
        </w:tc>
        <w:tc>
          <w:tcPr>
            <w:tcW w:w="2755" w:type="dxa"/>
            <w:gridSpan w:val="2"/>
          </w:tcPr>
          <w:p w:rsidR="001A2030" w:rsidRDefault="001A2030" w:rsidP="00A94A83">
            <w:pPr>
              <w:rPr>
                <w:rFonts w:ascii="Arial" w:hAnsi="Arial" w:cs="Arial"/>
                <w:b/>
                <w:sz w:val="24"/>
                <w:szCs w:val="24"/>
              </w:rPr>
            </w:pPr>
          </w:p>
          <w:p w:rsidR="001A2030" w:rsidRDefault="001A2030" w:rsidP="00A94A83">
            <w:pPr>
              <w:rPr>
                <w:rFonts w:ascii="Arial" w:hAnsi="Arial" w:cs="Arial"/>
                <w:b/>
                <w:sz w:val="24"/>
                <w:szCs w:val="24"/>
              </w:rPr>
            </w:pPr>
            <w:r>
              <w:rPr>
                <w:rFonts w:ascii="Arial" w:hAnsi="Arial" w:cs="Arial"/>
                <w:b/>
                <w:sz w:val="24"/>
                <w:szCs w:val="24"/>
              </w:rPr>
              <w:t>Date</w:t>
            </w:r>
          </w:p>
          <w:p w:rsidR="001A2030" w:rsidRPr="008F79B3" w:rsidRDefault="001A2030" w:rsidP="00A94A83">
            <w:pPr>
              <w:rPr>
                <w:rFonts w:ascii="Arial" w:hAnsi="Arial" w:cs="Arial"/>
                <w:b/>
                <w:sz w:val="24"/>
                <w:szCs w:val="24"/>
              </w:rPr>
            </w:pPr>
          </w:p>
        </w:tc>
      </w:tr>
      <w:tr w:rsidR="008F79B3" w:rsidRPr="008F79B3" w:rsidTr="008F79B3">
        <w:tc>
          <w:tcPr>
            <w:tcW w:w="9242" w:type="dxa"/>
            <w:gridSpan w:val="4"/>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Name of delegate(s)</w:t>
            </w: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tc>
      </w:tr>
      <w:tr w:rsidR="008F79B3" w:rsidRPr="008F79B3" w:rsidTr="008F79B3">
        <w:tc>
          <w:tcPr>
            <w:tcW w:w="4621" w:type="dxa"/>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Dietary requirements</w:t>
            </w: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tc>
        <w:tc>
          <w:tcPr>
            <w:tcW w:w="4621" w:type="dxa"/>
            <w:gridSpan w:val="3"/>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Special requirements</w:t>
            </w:r>
          </w:p>
        </w:tc>
      </w:tr>
      <w:tr w:rsidR="00530B59" w:rsidRPr="008F79B3" w:rsidTr="005C63F6">
        <w:tc>
          <w:tcPr>
            <w:tcW w:w="9242" w:type="dxa"/>
            <w:gridSpan w:val="4"/>
          </w:tcPr>
          <w:p w:rsidR="00530B59" w:rsidRDefault="00530B59" w:rsidP="00A94A83">
            <w:pPr>
              <w:rPr>
                <w:rFonts w:ascii="Arial" w:hAnsi="Arial" w:cs="Arial"/>
                <w:b/>
                <w:sz w:val="24"/>
                <w:szCs w:val="24"/>
              </w:rPr>
            </w:pPr>
          </w:p>
          <w:p w:rsidR="00530B59" w:rsidRDefault="00530B59" w:rsidP="00A94A83">
            <w:pPr>
              <w:rPr>
                <w:rFonts w:ascii="Arial" w:hAnsi="Arial" w:cs="Arial"/>
                <w:b/>
                <w:sz w:val="24"/>
                <w:szCs w:val="24"/>
              </w:rPr>
            </w:pPr>
            <w:r>
              <w:rPr>
                <w:rFonts w:ascii="Arial" w:hAnsi="Arial" w:cs="Arial"/>
                <w:b/>
                <w:sz w:val="24"/>
                <w:szCs w:val="24"/>
              </w:rPr>
              <w:t>Payment Method: BACs / Cheque / Invoice</w:t>
            </w:r>
          </w:p>
          <w:p w:rsidR="00530B59" w:rsidRDefault="00530B59" w:rsidP="00A94A83">
            <w:pPr>
              <w:rPr>
                <w:rFonts w:ascii="Arial" w:hAnsi="Arial" w:cs="Arial"/>
                <w:b/>
                <w:sz w:val="24"/>
                <w:szCs w:val="24"/>
              </w:rPr>
            </w:pPr>
            <w:r>
              <w:rPr>
                <w:rFonts w:ascii="Arial" w:hAnsi="Arial" w:cs="Arial"/>
                <w:b/>
                <w:sz w:val="24"/>
                <w:szCs w:val="24"/>
              </w:rPr>
              <w:t>(Section 2.4 Terms and Conditions)</w:t>
            </w:r>
          </w:p>
          <w:p w:rsidR="00530B59" w:rsidRPr="008F79B3" w:rsidRDefault="00530B59" w:rsidP="00A94A83">
            <w:pPr>
              <w:rPr>
                <w:rFonts w:ascii="Arial" w:hAnsi="Arial" w:cs="Arial"/>
                <w:b/>
                <w:sz w:val="24"/>
                <w:szCs w:val="24"/>
              </w:rPr>
            </w:pPr>
          </w:p>
        </w:tc>
      </w:tr>
      <w:tr w:rsidR="008F79B3" w:rsidRPr="008F79B3" w:rsidTr="008F79B3">
        <w:tc>
          <w:tcPr>
            <w:tcW w:w="8188" w:type="dxa"/>
            <w:gridSpan w:val="3"/>
          </w:tcPr>
          <w:p w:rsidR="008F79B3" w:rsidRPr="008F79B3" w:rsidRDefault="008F79B3" w:rsidP="00530B59">
            <w:pPr>
              <w:jc w:val="right"/>
              <w:rPr>
                <w:rFonts w:ascii="Arial" w:hAnsi="Arial" w:cs="Arial"/>
                <w:sz w:val="24"/>
                <w:szCs w:val="24"/>
              </w:rPr>
            </w:pPr>
            <w:r w:rsidRPr="008F79B3">
              <w:rPr>
                <w:rFonts w:ascii="Arial" w:hAnsi="Arial" w:cs="Arial"/>
                <w:sz w:val="24"/>
                <w:szCs w:val="24"/>
              </w:rPr>
              <w:t xml:space="preserve">I </w:t>
            </w:r>
            <w:r w:rsidR="001B369B">
              <w:rPr>
                <w:rFonts w:ascii="Arial" w:hAnsi="Arial" w:cs="Arial"/>
                <w:sz w:val="24"/>
                <w:szCs w:val="24"/>
              </w:rPr>
              <w:t xml:space="preserve">have read and </w:t>
            </w:r>
            <w:r w:rsidRPr="008F79B3">
              <w:rPr>
                <w:rFonts w:ascii="Arial" w:hAnsi="Arial" w:cs="Arial"/>
                <w:sz w:val="24"/>
                <w:szCs w:val="24"/>
              </w:rPr>
              <w:t>accept the terms and conditions as stated overlea</w:t>
            </w:r>
            <w:r w:rsidR="00530B59">
              <w:rPr>
                <w:rFonts w:ascii="Arial" w:hAnsi="Arial" w:cs="Arial"/>
                <w:sz w:val="24"/>
                <w:szCs w:val="24"/>
              </w:rPr>
              <w:t>f</w:t>
            </w:r>
          </w:p>
        </w:tc>
        <w:tc>
          <w:tcPr>
            <w:tcW w:w="1054" w:type="dxa"/>
          </w:tcPr>
          <w:p w:rsidR="008F79B3" w:rsidRPr="008F79B3" w:rsidRDefault="008F79B3" w:rsidP="00A94A83">
            <w:pPr>
              <w:rPr>
                <w:rFonts w:ascii="Arial" w:hAnsi="Arial" w:cs="Arial"/>
                <w:b/>
                <w:sz w:val="24"/>
                <w:szCs w:val="24"/>
              </w:rPr>
            </w:pPr>
          </w:p>
        </w:tc>
      </w:tr>
    </w:tbl>
    <w:p w:rsidR="00A94A83" w:rsidRPr="00A94A83" w:rsidRDefault="00A94A83" w:rsidP="00A94A83">
      <w:pPr>
        <w:rPr>
          <w:rFonts w:ascii="Arial" w:hAnsi="Arial" w:cs="Arial"/>
          <w:b/>
          <w:sz w:val="24"/>
          <w:szCs w:val="24"/>
        </w:rPr>
      </w:pPr>
    </w:p>
    <w:p w:rsidR="00A94A83" w:rsidRDefault="008F79B3" w:rsidP="008F79B3">
      <w:pPr>
        <w:jc w:val="center"/>
        <w:rPr>
          <w:rFonts w:ascii="Arial" w:hAnsi="Arial" w:cs="Arial"/>
          <w:sz w:val="24"/>
          <w:szCs w:val="24"/>
        </w:rPr>
      </w:pPr>
      <w:r>
        <w:rPr>
          <w:rFonts w:ascii="Arial" w:hAnsi="Arial" w:cs="Arial"/>
          <w:sz w:val="24"/>
          <w:szCs w:val="24"/>
        </w:rPr>
        <w:t xml:space="preserve">If you have any queries please contact </w:t>
      </w:r>
      <w:proofErr w:type="spellStart"/>
      <w:r>
        <w:rPr>
          <w:rFonts w:ascii="Arial" w:hAnsi="Arial" w:cs="Arial"/>
          <w:sz w:val="24"/>
          <w:szCs w:val="24"/>
        </w:rPr>
        <w:t>Coreen</w:t>
      </w:r>
      <w:proofErr w:type="spellEnd"/>
      <w:r>
        <w:rPr>
          <w:rFonts w:ascii="Arial" w:hAnsi="Arial" w:cs="Arial"/>
          <w:sz w:val="24"/>
          <w:szCs w:val="24"/>
        </w:rPr>
        <w:t xml:space="preserve"> Nugent</w:t>
      </w:r>
    </w:p>
    <w:p w:rsidR="008F79B3" w:rsidRDefault="00790FDC" w:rsidP="008F79B3">
      <w:pPr>
        <w:jc w:val="center"/>
        <w:rPr>
          <w:rFonts w:ascii="Arial" w:hAnsi="Arial" w:cs="Arial"/>
          <w:sz w:val="24"/>
          <w:szCs w:val="24"/>
        </w:rPr>
      </w:pPr>
      <w:hyperlink r:id="rId9" w:history="1">
        <w:r w:rsidR="008F79B3" w:rsidRPr="00297606">
          <w:rPr>
            <w:rStyle w:val="Hyperlink"/>
            <w:rFonts w:ascii="Arial" w:hAnsi="Arial" w:cs="Arial"/>
            <w:sz w:val="24"/>
            <w:szCs w:val="24"/>
          </w:rPr>
          <w:t>coreen.nugent@optforlearning.co.uk</w:t>
        </w:r>
      </w:hyperlink>
      <w:r w:rsidR="008F79B3">
        <w:rPr>
          <w:rFonts w:ascii="Arial" w:hAnsi="Arial" w:cs="Arial"/>
          <w:sz w:val="24"/>
          <w:szCs w:val="24"/>
        </w:rPr>
        <w:t xml:space="preserve"> or 020 7502 0536</w:t>
      </w:r>
    </w:p>
    <w:p w:rsidR="008F79B3" w:rsidRDefault="008F79B3" w:rsidP="008F79B3">
      <w:pPr>
        <w:jc w:val="center"/>
        <w:rPr>
          <w:rFonts w:ascii="Arial" w:hAnsi="Arial" w:cs="Arial"/>
          <w:sz w:val="24"/>
          <w:szCs w:val="24"/>
        </w:rPr>
      </w:pPr>
    </w:p>
    <w:p w:rsidR="008F79B3" w:rsidRDefault="008F79B3" w:rsidP="008F79B3">
      <w:pPr>
        <w:jc w:val="center"/>
        <w:rPr>
          <w:rFonts w:ascii="Arial" w:hAnsi="Arial" w:cs="Arial"/>
          <w:sz w:val="24"/>
          <w:szCs w:val="24"/>
        </w:rPr>
      </w:pPr>
    </w:p>
    <w:p w:rsidR="00D80753" w:rsidRDefault="00D80753" w:rsidP="00D80753">
      <w:pPr>
        <w:jc w:val="right"/>
        <w:rPr>
          <w:rFonts w:ascii="Arial" w:hAnsi="Arial" w:cs="Arial"/>
          <w:sz w:val="24"/>
          <w:szCs w:val="24"/>
        </w:rPr>
      </w:pPr>
      <w:r>
        <w:rPr>
          <w:rFonts w:ascii="Arial" w:hAnsi="Arial" w:cs="Arial"/>
          <w:noProof/>
          <w:sz w:val="24"/>
          <w:szCs w:val="24"/>
          <w:lang w:eastAsia="en-GB"/>
        </w:rPr>
        <w:drawing>
          <wp:inline distT="0" distB="0" distL="0" distR="0">
            <wp:extent cx="2042795" cy="427990"/>
            <wp:effectExtent l="19050" t="0" r="0" b="0"/>
            <wp:docPr id="2" name="Picture 2"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PTlogo.tif"/>
                    <pic:cNvPicPr>
                      <a:picLocks noChangeAspect="1" noChangeArrowheads="1"/>
                    </pic:cNvPicPr>
                  </pic:nvPicPr>
                  <pic:blipFill>
                    <a:blip r:embed="rId7"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D80753" w:rsidRDefault="00D80753" w:rsidP="001A2030">
      <w:pPr>
        <w:jc w:val="center"/>
        <w:rPr>
          <w:rFonts w:ascii="Arial" w:hAnsi="Arial" w:cs="Arial"/>
          <w:sz w:val="24"/>
          <w:szCs w:val="24"/>
        </w:rPr>
      </w:pPr>
    </w:p>
    <w:p w:rsidR="00D80753" w:rsidRDefault="00D80753" w:rsidP="001A2030">
      <w:pPr>
        <w:jc w:val="center"/>
        <w:rPr>
          <w:rFonts w:ascii="Arial" w:hAnsi="Arial" w:cs="Arial"/>
          <w:sz w:val="24"/>
          <w:szCs w:val="24"/>
        </w:rPr>
      </w:pPr>
    </w:p>
    <w:p w:rsidR="001A2030" w:rsidRPr="00A94A83" w:rsidRDefault="001A2030" w:rsidP="001A2030">
      <w:pPr>
        <w:jc w:val="center"/>
        <w:rPr>
          <w:rFonts w:ascii="Arial" w:hAnsi="Arial" w:cs="Arial"/>
          <w:b/>
          <w:sz w:val="32"/>
          <w:szCs w:val="32"/>
        </w:rPr>
      </w:pPr>
      <w:r w:rsidRPr="00A94A83">
        <w:rPr>
          <w:rFonts w:ascii="Arial" w:hAnsi="Arial" w:cs="Arial"/>
          <w:b/>
          <w:sz w:val="32"/>
          <w:szCs w:val="32"/>
        </w:rPr>
        <w:t>Opt for learning</w:t>
      </w:r>
    </w:p>
    <w:p w:rsidR="008F79B3" w:rsidRDefault="008F79B3">
      <w:pPr>
        <w:rPr>
          <w:rFonts w:ascii="Arial" w:hAnsi="Arial" w:cs="Arial"/>
          <w:sz w:val="24"/>
          <w:szCs w:val="24"/>
        </w:rPr>
      </w:pPr>
    </w:p>
    <w:p w:rsidR="001A2030" w:rsidRDefault="001A2030" w:rsidP="001A2030">
      <w:pPr>
        <w:jc w:val="center"/>
        <w:rPr>
          <w:rFonts w:ascii="Arial" w:hAnsi="Arial" w:cs="Arial"/>
          <w:b/>
          <w:sz w:val="32"/>
          <w:szCs w:val="32"/>
        </w:rPr>
      </w:pPr>
      <w:r>
        <w:rPr>
          <w:rFonts w:ascii="Arial" w:hAnsi="Arial" w:cs="Arial"/>
          <w:b/>
          <w:sz w:val="32"/>
          <w:szCs w:val="32"/>
        </w:rPr>
        <w:t>Workshop booking terms and conditions</w:t>
      </w:r>
    </w:p>
    <w:p w:rsidR="001A2030" w:rsidRDefault="001A2030" w:rsidP="001A2030">
      <w:pPr>
        <w:jc w:val="center"/>
        <w:rPr>
          <w:rFonts w:ascii="Arial" w:hAnsi="Arial" w:cs="Arial"/>
          <w:b/>
          <w:sz w:val="32"/>
          <w:szCs w:val="32"/>
        </w:rPr>
      </w:pPr>
    </w:p>
    <w:p w:rsidR="001A2030" w:rsidRPr="001A2030" w:rsidRDefault="00D80753" w:rsidP="001A2030">
      <w:pPr>
        <w:numPr>
          <w:ilvl w:val="0"/>
          <w:numId w:val="1"/>
        </w:numPr>
        <w:ind w:left="0" w:firstLine="0"/>
        <w:rPr>
          <w:rFonts w:ascii="Arial" w:hAnsi="Arial" w:cs="Arial"/>
          <w:b/>
          <w:sz w:val="32"/>
          <w:szCs w:val="32"/>
        </w:rPr>
      </w:pPr>
      <w:r>
        <w:rPr>
          <w:rFonts w:ascii="Arial" w:hAnsi="Arial" w:cs="Arial"/>
          <w:b/>
          <w:sz w:val="32"/>
          <w:szCs w:val="32"/>
        </w:rPr>
        <w:t>Definitions</w:t>
      </w:r>
    </w:p>
    <w:p w:rsidR="008F79B3" w:rsidRDefault="008F79B3" w:rsidP="008F79B3">
      <w:pPr>
        <w:rPr>
          <w:rFonts w:ascii="Arial" w:hAnsi="Arial" w:cs="Arial"/>
          <w:sz w:val="24"/>
          <w:szCs w:val="24"/>
        </w:rPr>
      </w:pPr>
    </w:p>
    <w:p w:rsidR="00D80753" w:rsidRPr="00D80753" w:rsidRDefault="00D80753" w:rsidP="00D80753">
      <w:pPr>
        <w:numPr>
          <w:ilvl w:val="1"/>
          <w:numId w:val="1"/>
        </w:numPr>
        <w:ind w:hanging="720"/>
        <w:rPr>
          <w:rFonts w:ascii="Arial" w:hAnsi="Arial" w:cs="Arial"/>
          <w:sz w:val="24"/>
          <w:szCs w:val="24"/>
        </w:rPr>
      </w:pPr>
      <w:r w:rsidRPr="00D80753">
        <w:rPr>
          <w:rFonts w:ascii="Arial" w:hAnsi="Arial" w:cs="Arial"/>
          <w:b/>
          <w:sz w:val="24"/>
          <w:szCs w:val="24"/>
        </w:rPr>
        <w:t>Opt for learning</w:t>
      </w:r>
      <w:r>
        <w:rPr>
          <w:rFonts w:ascii="Arial" w:hAnsi="Arial" w:cs="Arial"/>
          <w:sz w:val="24"/>
          <w:szCs w:val="24"/>
        </w:rPr>
        <w:t xml:space="preserve"> means Organisations policies </w:t>
      </w:r>
      <w:r w:rsidR="001039DE">
        <w:rPr>
          <w:rFonts w:ascii="Arial" w:hAnsi="Arial" w:cs="Arial"/>
          <w:sz w:val="24"/>
          <w:szCs w:val="24"/>
        </w:rPr>
        <w:t>t</w:t>
      </w:r>
      <w:r w:rsidR="00D41653">
        <w:rPr>
          <w:rFonts w:ascii="Arial" w:hAnsi="Arial" w:cs="Arial"/>
          <w:sz w:val="24"/>
          <w:szCs w:val="24"/>
        </w:rPr>
        <w:t>raining ltd., registered office</w:t>
      </w:r>
      <w:r>
        <w:rPr>
          <w:rFonts w:ascii="Arial" w:hAnsi="Arial" w:cs="Arial"/>
          <w:sz w:val="24"/>
          <w:szCs w:val="24"/>
        </w:rPr>
        <w:t xml:space="preserve">, Rex House, 354 </w:t>
      </w:r>
      <w:proofErr w:type="spellStart"/>
      <w:r>
        <w:rPr>
          <w:rFonts w:ascii="Arial" w:hAnsi="Arial" w:cs="Arial"/>
          <w:sz w:val="24"/>
          <w:szCs w:val="24"/>
        </w:rPr>
        <w:t>Ballards</w:t>
      </w:r>
      <w:proofErr w:type="spellEnd"/>
      <w:r>
        <w:rPr>
          <w:rFonts w:ascii="Arial" w:hAnsi="Arial" w:cs="Arial"/>
          <w:sz w:val="24"/>
          <w:szCs w:val="24"/>
        </w:rPr>
        <w:t xml:space="preserve"> Lane, North Finchley, London, N12 0DD.</w:t>
      </w:r>
    </w:p>
    <w:p w:rsidR="001A2030" w:rsidRDefault="001A2030" w:rsidP="008F79B3">
      <w:pPr>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Client</w:t>
      </w:r>
      <w:r>
        <w:rPr>
          <w:rFonts w:ascii="Arial" w:hAnsi="Arial" w:cs="Arial"/>
          <w:sz w:val="24"/>
          <w:szCs w:val="24"/>
        </w:rPr>
        <w:t xml:space="preserve"> means the individual or organisation from whom the booking is received.</w:t>
      </w:r>
    </w:p>
    <w:p w:rsidR="00D80753" w:rsidRDefault="00D80753" w:rsidP="00D80753">
      <w:pPr>
        <w:pStyle w:val="ListParagraph"/>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Delegate(s)</w:t>
      </w:r>
      <w:r>
        <w:rPr>
          <w:rFonts w:ascii="Arial" w:hAnsi="Arial" w:cs="Arial"/>
          <w:sz w:val="24"/>
          <w:szCs w:val="24"/>
        </w:rPr>
        <w:t xml:space="preserve"> means the person(s) attending the workshop.</w:t>
      </w:r>
    </w:p>
    <w:p w:rsidR="00D80753" w:rsidRDefault="00D80753" w:rsidP="00D80753">
      <w:pPr>
        <w:pStyle w:val="ListParagraph"/>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Workshop</w:t>
      </w:r>
      <w:r>
        <w:rPr>
          <w:rFonts w:ascii="Arial" w:hAnsi="Arial" w:cs="Arial"/>
          <w:sz w:val="24"/>
          <w:szCs w:val="24"/>
        </w:rPr>
        <w:t xml:space="preserve"> means one, or a specific series of, training courses as defined in the programme outline.</w:t>
      </w:r>
    </w:p>
    <w:p w:rsidR="00D80753" w:rsidRDefault="00D80753" w:rsidP="00D80753">
      <w:pPr>
        <w:pStyle w:val="ListParagraph"/>
        <w:rPr>
          <w:rFonts w:ascii="Arial" w:hAnsi="Arial" w:cs="Arial"/>
          <w:sz w:val="24"/>
          <w:szCs w:val="24"/>
        </w:rPr>
      </w:pPr>
    </w:p>
    <w:p w:rsidR="00D80753" w:rsidRDefault="00D80753" w:rsidP="00D80753">
      <w:pPr>
        <w:numPr>
          <w:ilvl w:val="0"/>
          <w:numId w:val="1"/>
        </w:numPr>
        <w:ind w:hanging="720"/>
        <w:rPr>
          <w:rFonts w:ascii="Arial" w:hAnsi="Arial" w:cs="Arial"/>
          <w:b/>
          <w:sz w:val="24"/>
          <w:szCs w:val="24"/>
        </w:rPr>
      </w:pPr>
      <w:r>
        <w:rPr>
          <w:rFonts w:ascii="Arial" w:hAnsi="Arial" w:cs="Arial"/>
          <w:b/>
          <w:sz w:val="24"/>
          <w:szCs w:val="24"/>
        </w:rPr>
        <w:t>Booking and payment</w:t>
      </w:r>
    </w:p>
    <w:p w:rsidR="00D80753" w:rsidRDefault="00D80753" w:rsidP="00D80753">
      <w:pPr>
        <w:rPr>
          <w:rFonts w:ascii="Arial" w:hAnsi="Arial" w:cs="Arial"/>
          <w:b/>
          <w:sz w:val="24"/>
          <w:szCs w:val="24"/>
        </w:rPr>
      </w:pPr>
    </w:p>
    <w:p w:rsidR="00D80753" w:rsidRPr="00E63F7A" w:rsidRDefault="00E63F7A" w:rsidP="00E63F7A">
      <w:pPr>
        <w:pStyle w:val="ListParagraph"/>
        <w:numPr>
          <w:ilvl w:val="1"/>
          <w:numId w:val="1"/>
        </w:numPr>
        <w:ind w:hanging="720"/>
        <w:rPr>
          <w:rFonts w:ascii="Arial" w:hAnsi="Arial" w:cs="Arial"/>
          <w:sz w:val="24"/>
          <w:szCs w:val="24"/>
        </w:rPr>
      </w:pPr>
      <w:r w:rsidRPr="00E63F7A">
        <w:rPr>
          <w:rFonts w:ascii="Arial" w:hAnsi="Arial" w:cs="Arial"/>
          <w:sz w:val="24"/>
          <w:szCs w:val="24"/>
        </w:rPr>
        <w:t>Except where Opt for learning exercises its discretion to do otherwise, no delegate will be accepted onto any workshop until Opt for learning is in receipt of a fully completed booking form and payment, in full, of the workshop fee.</w:t>
      </w:r>
    </w:p>
    <w:p w:rsidR="00E63F7A" w:rsidRDefault="00E63F7A" w:rsidP="00E63F7A">
      <w:pPr>
        <w:rPr>
          <w:rFonts w:ascii="Arial" w:hAnsi="Arial" w:cs="Arial"/>
          <w:sz w:val="24"/>
          <w:szCs w:val="24"/>
        </w:rPr>
      </w:pPr>
    </w:p>
    <w:p w:rsidR="00E63F7A" w:rsidRDefault="00073A04" w:rsidP="00073A04">
      <w:pPr>
        <w:pStyle w:val="ListParagraph"/>
        <w:numPr>
          <w:ilvl w:val="1"/>
          <w:numId w:val="1"/>
        </w:numPr>
        <w:ind w:hanging="720"/>
        <w:rPr>
          <w:rFonts w:ascii="Arial" w:hAnsi="Arial" w:cs="Arial"/>
          <w:sz w:val="24"/>
          <w:szCs w:val="24"/>
        </w:rPr>
      </w:pPr>
      <w:r w:rsidRPr="00073A04">
        <w:rPr>
          <w:rFonts w:ascii="Arial" w:hAnsi="Arial" w:cs="Arial"/>
          <w:sz w:val="24"/>
          <w:szCs w:val="24"/>
        </w:rPr>
        <w:t>Opt for learning will send email confirmation within 10 working days of receiving the booking.</w:t>
      </w:r>
    </w:p>
    <w:p w:rsidR="00FF6112" w:rsidRPr="00FF6112" w:rsidRDefault="00FF6112" w:rsidP="00FF6112">
      <w:pPr>
        <w:pStyle w:val="ListParagraph"/>
        <w:rPr>
          <w:rFonts w:ascii="Arial" w:hAnsi="Arial" w:cs="Arial"/>
          <w:sz w:val="24"/>
          <w:szCs w:val="24"/>
        </w:rPr>
      </w:pPr>
    </w:p>
    <w:p w:rsidR="00FF6112" w:rsidRPr="00073A04" w:rsidRDefault="00FF6112" w:rsidP="00073A04">
      <w:pPr>
        <w:pStyle w:val="ListParagraph"/>
        <w:numPr>
          <w:ilvl w:val="1"/>
          <w:numId w:val="1"/>
        </w:numPr>
        <w:ind w:hanging="720"/>
        <w:rPr>
          <w:rFonts w:ascii="Arial" w:hAnsi="Arial" w:cs="Arial"/>
          <w:sz w:val="24"/>
          <w:szCs w:val="24"/>
        </w:rPr>
      </w:pPr>
      <w:r>
        <w:rPr>
          <w:rFonts w:ascii="Arial" w:hAnsi="Arial" w:cs="Arial"/>
          <w:sz w:val="24"/>
          <w:szCs w:val="24"/>
        </w:rPr>
        <w:t>If the Workshop is full, Opt for learning will inform the Client the delegate has been placed on the reserve list and will contact the Client if a place becomes available.</w:t>
      </w:r>
    </w:p>
    <w:p w:rsidR="00073A04" w:rsidRDefault="00073A04" w:rsidP="00073A04">
      <w:pPr>
        <w:rPr>
          <w:rFonts w:ascii="Arial" w:hAnsi="Arial" w:cs="Arial"/>
          <w:sz w:val="24"/>
          <w:szCs w:val="24"/>
        </w:rPr>
      </w:pPr>
    </w:p>
    <w:p w:rsidR="00073A04" w:rsidRPr="00496BA4" w:rsidRDefault="00496BA4" w:rsidP="00073A04">
      <w:pPr>
        <w:rPr>
          <w:rFonts w:ascii="Arial" w:hAnsi="Arial" w:cs="Arial"/>
          <w:sz w:val="24"/>
          <w:szCs w:val="24"/>
        </w:rPr>
      </w:pPr>
      <w:r w:rsidRPr="00496BA4">
        <w:rPr>
          <w:rFonts w:ascii="Arial" w:hAnsi="Arial" w:cs="Arial"/>
          <w:sz w:val="24"/>
          <w:szCs w:val="24"/>
        </w:rPr>
        <w:t>2.4</w:t>
      </w:r>
      <w:r w:rsidR="00530B59" w:rsidRPr="00496BA4">
        <w:rPr>
          <w:rFonts w:ascii="Arial" w:hAnsi="Arial" w:cs="Arial"/>
          <w:sz w:val="24"/>
          <w:szCs w:val="24"/>
        </w:rPr>
        <w:tab/>
        <w:t>Payment methods</w:t>
      </w:r>
    </w:p>
    <w:p w:rsidR="00073A04" w:rsidRPr="00073A04" w:rsidRDefault="00073A04" w:rsidP="00073A04">
      <w:pPr>
        <w:rPr>
          <w:rFonts w:ascii="Arial" w:hAnsi="Arial" w:cs="Arial"/>
          <w:sz w:val="24"/>
          <w:szCs w:val="24"/>
        </w:rPr>
      </w:pPr>
    </w:p>
    <w:p w:rsidR="00E63F7A" w:rsidRDefault="00530B59" w:rsidP="00434D7B">
      <w:pPr>
        <w:ind w:left="709"/>
        <w:rPr>
          <w:rFonts w:ascii="Arial" w:hAnsi="Arial" w:cs="Arial"/>
          <w:sz w:val="24"/>
          <w:szCs w:val="24"/>
        </w:rPr>
      </w:pPr>
      <w:r>
        <w:rPr>
          <w:rFonts w:ascii="Arial" w:hAnsi="Arial" w:cs="Arial"/>
          <w:sz w:val="24"/>
          <w:szCs w:val="24"/>
        </w:rPr>
        <w:tab/>
      </w:r>
      <w:r>
        <w:rPr>
          <w:rFonts w:ascii="Arial" w:hAnsi="Arial" w:cs="Arial"/>
          <w:b/>
          <w:sz w:val="24"/>
          <w:szCs w:val="24"/>
        </w:rPr>
        <w:t xml:space="preserve">By cheque </w:t>
      </w:r>
      <w:r>
        <w:rPr>
          <w:rFonts w:ascii="Arial" w:hAnsi="Arial" w:cs="Arial"/>
          <w:sz w:val="24"/>
          <w:szCs w:val="24"/>
        </w:rPr>
        <w:t>made payable to: Organisations policies training ltd</w:t>
      </w:r>
      <w:r w:rsidR="00434D7B">
        <w:rPr>
          <w:rFonts w:ascii="Arial" w:hAnsi="Arial" w:cs="Arial"/>
          <w:sz w:val="24"/>
          <w:szCs w:val="24"/>
        </w:rPr>
        <w:t xml:space="preserve"> (send to </w:t>
      </w:r>
      <w:proofErr w:type="spellStart"/>
      <w:r w:rsidR="00434D7B">
        <w:rPr>
          <w:rFonts w:ascii="Arial" w:hAnsi="Arial" w:cs="Arial"/>
          <w:sz w:val="24"/>
          <w:szCs w:val="24"/>
        </w:rPr>
        <w:t>Amin</w:t>
      </w:r>
      <w:proofErr w:type="spellEnd"/>
      <w:r w:rsidR="00434D7B">
        <w:rPr>
          <w:rFonts w:ascii="Arial" w:hAnsi="Arial" w:cs="Arial"/>
          <w:sz w:val="24"/>
          <w:szCs w:val="24"/>
        </w:rPr>
        <w:t xml:space="preserve"> @ Opt for learning, 5 </w:t>
      </w:r>
      <w:proofErr w:type="spellStart"/>
      <w:r w:rsidR="00434D7B">
        <w:rPr>
          <w:rFonts w:ascii="Arial" w:hAnsi="Arial" w:cs="Arial"/>
          <w:sz w:val="24"/>
          <w:szCs w:val="24"/>
        </w:rPr>
        <w:t>Kynaston</w:t>
      </w:r>
      <w:proofErr w:type="spellEnd"/>
      <w:r w:rsidR="00434D7B">
        <w:rPr>
          <w:rFonts w:ascii="Arial" w:hAnsi="Arial" w:cs="Arial"/>
          <w:sz w:val="24"/>
          <w:szCs w:val="24"/>
        </w:rPr>
        <w:t xml:space="preserve"> Road, London N16 0EA.</w:t>
      </w:r>
    </w:p>
    <w:p w:rsidR="00530B59" w:rsidRDefault="00530B59" w:rsidP="00E63F7A">
      <w:pPr>
        <w:rPr>
          <w:rFonts w:ascii="Arial" w:hAnsi="Arial" w:cs="Arial"/>
          <w:sz w:val="24"/>
          <w:szCs w:val="24"/>
        </w:rPr>
      </w:pPr>
    </w:p>
    <w:p w:rsidR="00530B59" w:rsidRPr="00530B59" w:rsidRDefault="00530B59" w:rsidP="00E63F7A">
      <w:pPr>
        <w:rPr>
          <w:rFonts w:ascii="Arial" w:hAnsi="Arial" w:cs="Arial"/>
          <w:sz w:val="24"/>
          <w:szCs w:val="24"/>
        </w:rPr>
      </w:pPr>
      <w:r>
        <w:rPr>
          <w:rFonts w:ascii="Arial" w:hAnsi="Arial" w:cs="Arial"/>
          <w:sz w:val="24"/>
          <w:szCs w:val="24"/>
        </w:rPr>
        <w:tab/>
      </w:r>
      <w:r>
        <w:rPr>
          <w:rFonts w:ascii="Arial" w:hAnsi="Arial" w:cs="Arial"/>
          <w:b/>
          <w:sz w:val="24"/>
          <w:szCs w:val="24"/>
        </w:rPr>
        <w:t>By BACs</w:t>
      </w:r>
      <w:r>
        <w:rPr>
          <w:rFonts w:ascii="Arial" w:hAnsi="Arial" w:cs="Arial"/>
          <w:sz w:val="24"/>
          <w:szCs w:val="24"/>
        </w:rPr>
        <w:t xml:space="preserve"> payable to</w:t>
      </w:r>
      <w:r w:rsidR="00496BA4">
        <w:rPr>
          <w:rFonts w:ascii="Arial" w:hAnsi="Arial" w:cs="Arial"/>
          <w:sz w:val="24"/>
          <w:szCs w:val="24"/>
        </w:rPr>
        <w:t xml:space="preserve">:  A/c No: </w:t>
      </w:r>
      <w:proofErr w:type="gramStart"/>
      <w:r w:rsidR="00496BA4">
        <w:rPr>
          <w:rFonts w:ascii="Arial" w:hAnsi="Arial" w:cs="Arial"/>
          <w:sz w:val="24"/>
          <w:szCs w:val="24"/>
        </w:rPr>
        <w:t>00592513  Sort</w:t>
      </w:r>
      <w:proofErr w:type="gramEnd"/>
      <w:r w:rsidR="00496BA4">
        <w:rPr>
          <w:rFonts w:ascii="Arial" w:hAnsi="Arial" w:cs="Arial"/>
          <w:sz w:val="24"/>
          <w:szCs w:val="24"/>
        </w:rPr>
        <w:t xml:space="preserve"> Code: 30-98-14</w:t>
      </w:r>
    </w:p>
    <w:p w:rsidR="00D80753" w:rsidRDefault="00D80753" w:rsidP="00D80753">
      <w:pPr>
        <w:rPr>
          <w:rFonts w:ascii="Arial" w:hAnsi="Arial" w:cs="Arial"/>
          <w:b/>
          <w:sz w:val="24"/>
          <w:szCs w:val="24"/>
        </w:rPr>
      </w:pPr>
    </w:p>
    <w:p w:rsidR="00D80753" w:rsidRDefault="00E3042B" w:rsidP="00D80753">
      <w:pPr>
        <w:rPr>
          <w:rFonts w:ascii="Arial" w:hAnsi="Arial" w:cs="Arial"/>
          <w:sz w:val="24"/>
          <w:szCs w:val="24"/>
        </w:rPr>
      </w:pPr>
      <w:r>
        <w:rPr>
          <w:rFonts w:ascii="Arial" w:hAnsi="Arial" w:cs="Arial"/>
          <w:b/>
          <w:sz w:val="24"/>
          <w:szCs w:val="24"/>
        </w:rPr>
        <w:tab/>
        <w:t xml:space="preserve">Credit card </w:t>
      </w:r>
      <w:r>
        <w:rPr>
          <w:rFonts w:ascii="Arial" w:hAnsi="Arial" w:cs="Arial"/>
          <w:sz w:val="24"/>
          <w:szCs w:val="24"/>
        </w:rPr>
        <w:t xml:space="preserve">via Pay Pal at </w:t>
      </w:r>
      <w:hyperlink r:id="rId10" w:history="1">
        <w:r w:rsidRPr="00FA4840">
          <w:rPr>
            <w:rStyle w:val="Hyperlink"/>
            <w:rFonts w:ascii="Arial" w:hAnsi="Arial" w:cs="Arial"/>
            <w:sz w:val="24"/>
            <w:szCs w:val="24"/>
          </w:rPr>
          <w:t>www.optforlearning.co.uk</w:t>
        </w:r>
      </w:hyperlink>
    </w:p>
    <w:p w:rsidR="00E3042B" w:rsidRDefault="00E3042B" w:rsidP="00D80753">
      <w:pPr>
        <w:rPr>
          <w:rFonts w:ascii="Arial" w:hAnsi="Arial" w:cs="Arial"/>
          <w:sz w:val="24"/>
          <w:szCs w:val="24"/>
        </w:rPr>
      </w:pPr>
    </w:p>
    <w:p w:rsidR="00E3042B" w:rsidRPr="00E3042B" w:rsidRDefault="00E3042B" w:rsidP="00D80753">
      <w:pPr>
        <w:rPr>
          <w:rFonts w:ascii="Arial" w:hAnsi="Arial" w:cs="Arial"/>
          <w:b/>
          <w:sz w:val="24"/>
          <w:szCs w:val="24"/>
        </w:rPr>
      </w:pPr>
      <w:r>
        <w:rPr>
          <w:rFonts w:ascii="Arial" w:hAnsi="Arial" w:cs="Arial"/>
          <w:sz w:val="24"/>
          <w:szCs w:val="24"/>
        </w:rPr>
        <w:tab/>
      </w:r>
      <w:r>
        <w:rPr>
          <w:rFonts w:ascii="Arial" w:hAnsi="Arial" w:cs="Arial"/>
          <w:b/>
          <w:sz w:val="24"/>
          <w:szCs w:val="24"/>
        </w:rPr>
        <w:t>Invoice</w:t>
      </w:r>
      <w:r>
        <w:rPr>
          <w:rFonts w:ascii="Arial" w:hAnsi="Arial" w:cs="Arial"/>
          <w:sz w:val="24"/>
          <w:szCs w:val="24"/>
        </w:rPr>
        <w:t xml:space="preserve"> </w:t>
      </w:r>
      <w:r w:rsidRPr="00E3042B">
        <w:rPr>
          <w:rFonts w:ascii="Arial" w:hAnsi="Arial" w:cs="Arial"/>
          <w:sz w:val="24"/>
          <w:szCs w:val="24"/>
        </w:rPr>
        <w:t>with purchase order number</w:t>
      </w:r>
    </w:p>
    <w:p w:rsidR="00D80753" w:rsidRDefault="00D80753" w:rsidP="00D80753">
      <w:pPr>
        <w:rPr>
          <w:rFonts w:ascii="Arial" w:hAnsi="Arial" w:cs="Arial"/>
          <w:b/>
          <w:sz w:val="24"/>
          <w:szCs w:val="24"/>
        </w:rPr>
      </w:pPr>
    </w:p>
    <w:p w:rsidR="00D80753" w:rsidRPr="00B25997" w:rsidRDefault="00B25997" w:rsidP="00B25997">
      <w:pPr>
        <w:pStyle w:val="ListParagraph"/>
        <w:numPr>
          <w:ilvl w:val="0"/>
          <w:numId w:val="1"/>
        </w:numPr>
        <w:ind w:hanging="720"/>
        <w:rPr>
          <w:rFonts w:ascii="Arial" w:hAnsi="Arial" w:cs="Arial"/>
          <w:b/>
          <w:sz w:val="24"/>
          <w:szCs w:val="24"/>
        </w:rPr>
      </w:pPr>
      <w:r>
        <w:rPr>
          <w:rFonts w:ascii="Arial" w:hAnsi="Arial" w:cs="Arial"/>
          <w:b/>
          <w:sz w:val="24"/>
          <w:szCs w:val="24"/>
        </w:rPr>
        <w:t>Delegate cancellations and substitutions</w:t>
      </w:r>
    </w:p>
    <w:p w:rsidR="00D80753" w:rsidRDefault="00D80753" w:rsidP="00D80753">
      <w:pPr>
        <w:rPr>
          <w:rFonts w:ascii="Arial" w:hAnsi="Arial" w:cs="Arial"/>
          <w:b/>
          <w:sz w:val="24"/>
          <w:szCs w:val="24"/>
        </w:rPr>
      </w:pPr>
    </w:p>
    <w:p w:rsidR="00D80753" w:rsidRPr="00A1733D" w:rsidRDefault="00A1733D" w:rsidP="00A1733D">
      <w:pPr>
        <w:pStyle w:val="ListParagraph"/>
        <w:numPr>
          <w:ilvl w:val="1"/>
          <w:numId w:val="1"/>
        </w:numPr>
        <w:ind w:hanging="720"/>
        <w:rPr>
          <w:rFonts w:ascii="Arial" w:hAnsi="Arial" w:cs="Arial"/>
          <w:sz w:val="24"/>
          <w:szCs w:val="24"/>
        </w:rPr>
      </w:pPr>
      <w:r w:rsidRPr="00A1733D">
        <w:rPr>
          <w:rFonts w:ascii="Arial" w:hAnsi="Arial" w:cs="Arial"/>
          <w:sz w:val="24"/>
          <w:szCs w:val="24"/>
        </w:rPr>
        <w:t>If the nominated delegate is unable to attend a workshop, the Client may nominate another person to attend at no extra charge.</w:t>
      </w:r>
    </w:p>
    <w:p w:rsidR="00A1733D" w:rsidRDefault="00A1733D" w:rsidP="00A1733D">
      <w:pPr>
        <w:rPr>
          <w:rFonts w:ascii="Arial" w:hAnsi="Arial" w:cs="Arial"/>
          <w:sz w:val="24"/>
          <w:szCs w:val="24"/>
        </w:rPr>
      </w:pPr>
    </w:p>
    <w:p w:rsidR="00A1733D" w:rsidRPr="00A1733D" w:rsidRDefault="00A1733D" w:rsidP="00A1733D">
      <w:pPr>
        <w:pStyle w:val="ListParagraph"/>
        <w:numPr>
          <w:ilvl w:val="1"/>
          <w:numId w:val="1"/>
        </w:numPr>
        <w:ind w:hanging="720"/>
        <w:rPr>
          <w:rFonts w:ascii="Arial" w:hAnsi="Arial" w:cs="Arial"/>
          <w:sz w:val="24"/>
          <w:szCs w:val="24"/>
        </w:rPr>
      </w:pPr>
      <w:r w:rsidRPr="00A1733D">
        <w:rPr>
          <w:rFonts w:ascii="Arial" w:hAnsi="Arial" w:cs="Arial"/>
          <w:sz w:val="24"/>
          <w:szCs w:val="24"/>
        </w:rPr>
        <w:t>A full refund will be made for cancellations received in writing / email 30 days prior to the Workshop date.</w:t>
      </w:r>
    </w:p>
    <w:p w:rsidR="00A1733D" w:rsidRDefault="00A1733D" w:rsidP="00A1733D">
      <w:pPr>
        <w:rPr>
          <w:rFonts w:ascii="Arial" w:hAnsi="Arial" w:cs="Arial"/>
          <w:sz w:val="24"/>
          <w:szCs w:val="24"/>
        </w:rPr>
      </w:pPr>
    </w:p>
    <w:p w:rsidR="00A1733D" w:rsidRDefault="00A1733D" w:rsidP="00A1733D">
      <w:pPr>
        <w:ind w:left="709" w:hanging="709"/>
        <w:rPr>
          <w:rFonts w:ascii="Arial" w:hAnsi="Arial" w:cs="Arial"/>
          <w:sz w:val="24"/>
          <w:szCs w:val="24"/>
        </w:rPr>
      </w:pPr>
      <w:r>
        <w:rPr>
          <w:rFonts w:ascii="Arial" w:hAnsi="Arial" w:cs="Arial"/>
          <w:sz w:val="24"/>
          <w:szCs w:val="24"/>
        </w:rPr>
        <w:t>3.3</w:t>
      </w:r>
      <w:r>
        <w:rPr>
          <w:rFonts w:ascii="Arial" w:hAnsi="Arial" w:cs="Arial"/>
          <w:sz w:val="24"/>
          <w:szCs w:val="24"/>
        </w:rPr>
        <w:tab/>
        <w:t>There is no refund for cancellations made within 30 days prior to the workshop.</w:t>
      </w:r>
    </w:p>
    <w:p w:rsidR="00A1733D" w:rsidRDefault="00A1733D" w:rsidP="00A1733D">
      <w:pPr>
        <w:rPr>
          <w:rFonts w:ascii="Arial" w:hAnsi="Arial" w:cs="Arial"/>
          <w:sz w:val="24"/>
          <w:szCs w:val="24"/>
        </w:rPr>
      </w:pPr>
    </w:p>
    <w:p w:rsidR="00A1733D" w:rsidRPr="00496BA4" w:rsidRDefault="00A1733D" w:rsidP="00496BA4">
      <w:pPr>
        <w:pStyle w:val="ListParagraph"/>
        <w:numPr>
          <w:ilvl w:val="1"/>
          <w:numId w:val="3"/>
        </w:numPr>
        <w:ind w:left="709" w:hanging="709"/>
        <w:rPr>
          <w:rFonts w:ascii="Arial" w:hAnsi="Arial" w:cs="Arial"/>
          <w:sz w:val="24"/>
          <w:szCs w:val="24"/>
        </w:rPr>
      </w:pPr>
      <w:r w:rsidRPr="00496BA4">
        <w:rPr>
          <w:rFonts w:ascii="Arial" w:hAnsi="Arial" w:cs="Arial"/>
          <w:sz w:val="24"/>
          <w:szCs w:val="24"/>
        </w:rPr>
        <w:t>Transfers to another Workshop will not be accepted within 14 days prior to the Workshop.</w:t>
      </w:r>
    </w:p>
    <w:p w:rsidR="00A1733D" w:rsidRDefault="00A1733D" w:rsidP="00A1733D">
      <w:pPr>
        <w:rPr>
          <w:rFonts w:ascii="Arial" w:hAnsi="Arial" w:cs="Arial"/>
          <w:sz w:val="24"/>
          <w:szCs w:val="24"/>
        </w:rPr>
      </w:pPr>
    </w:p>
    <w:p w:rsidR="00A1733D" w:rsidRDefault="00496BA4" w:rsidP="00A1733D">
      <w:pPr>
        <w:rPr>
          <w:rFonts w:ascii="Arial" w:hAnsi="Arial" w:cs="Arial"/>
          <w:sz w:val="24"/>
          <w:szCs w:val="24"/>
        </w:rPr>
      </w:pPr>
      <w:r>
        <w:rPr>
          <w:rFonts w:ascii="Arial" w:hAnsi="Arial" w:cs="Arial"/>
          <w:sz w:val="24"/>
          <w:szCs w:val="24"/>
        </w:rPr>
        <w:t>3.5</w:t>
      </w:r>
      <w:r>
        <w:rPr>
          <w:rFonts w:ascii="Arial" w:hAnsi="Arial" w:cs="Arial"/>
          <w:sz w:val="24"/>
          <w:szCs w:val="24"/>
        </w:rPr>
        <w:tab/>
        <w:t>The full course fee is payable for non attendance.</w:t>
      </w:r>
    </w:p>
    <w:p w:rsidR="00A1733D" w:rsidRPr="00A1733D" w:rsidRDefault="00A1733D" w:rsidP="00A1733D">
      <w:pPr>
        <w:rPr>
          <w:rFonts w:ascii="Arial" w:hAnsi="Arial" w:cs="Arial"/>
          <w:sz w:val="24"/>
          <w:szCs w:val="24"/>
        </w:rPr>
      </w:pPr>
    </w:p>
    <w:p w:rsidR="00A1733D" w:rsidRPr="00496BA4" w:rsidRDefault="00496BA4" w:rsidP="00496BA4">
      <w:pPr>
        <w:pStyle w:val="ListParagraph"/>
        <w:numPr>
          <w:ilvl w:val="0"/>
          <w:numId w:val="1"/>
        </w:numPr>
        <w:ind w:hanging="720"/>
        <w:rPr>
          <w:rFonts w:ascii="Arial" w:hAnsi="Arial" w:cs="Arial"/>
          <w:b/>
          <w:sz w:val="24"/>
          <w:szCs w:val="24"/>
        </w:rPr>
      </w:pPr>
      <w:r>
        <w:rPr>
          <w:rFonts w:ascii="Arial" w:hAnsi="Arial" w:cs="Arial"/>
          <w:b/>
          <w:sz w:val="24"/>
          <w:szCs w:val="24"/>
        </w:rPr>
        <w:t>Workshop cancellations</w:t>
      </w:r>
    </w:p>
    <w:p w:rsidR="00A1733D" w:rsidRPr="00A1733D" w:rsidRDefault="00A1733D" w:rsidP="00A1733D">
      <w:pPr>
        <w:rPr>
          <w:rFonts w:ascii="Arial" w:hAnsi="Arial" w:cs="Arial"/>
          <w:sz w:val="24"/>
          <w:szCs w:val="24"/>
        </w:rPr>
      </w:pPr>
    </w:p>
    <w:p w:rsidR="00D80753" w:rsidRPr="00AA33D2" w:rsidRDefault="00CC1B5D" w:rsidP="00AA33D2">
      <w:pPr>
        <w:pStyle w:val="ListParagraph"/>
        <w:numPr>
          <w:ilvl w:val="1"/>
          <w:numId w:val="1"/>
        </w:numPr>
        <w:ind w:hanging="720"/>
        <w:rPr>
          <w:rFonts w:ascii="Arial" w:hAnsi="Arial" w:cs="Arial"/>
          <w:sz w:val="24"/>
          <w:szCs w:val="24"/>
        </w:rPr>
      </w:pPr>
      <w:r w:rsidRPr="00AA33D2">
        <w:rPr>
          <w:rFonts w:ascii="Arial" w:hAnsi="Arial" w:cs="Arial"/>
          <w:sz w:val="24"/>
          <w:szCs w:val="24"/>
        </w:rPr>
        <w:t>Opt for learning reserves the right to cancel workshops and notification</w:t>
      </w:r>
      <w:r w:rsidR="00AA33D2" w:rsidRPr="00AA33D2">
        <w:rPr>
          <w:rFonts w:ascii="Arial" w:hAnsi="Arial" w:cs="Arial"/>
          <w:sz w:val="24"/>
          <w:szCs w:val="24"/>
        </w:rPr>
        <w:t xml:space="preserve"> of cancellations will be given as early as possible.</w:t>
      </w:r>
    </w:p>
    <w:p w:rsidR="00AA33D2" w:rsidRDefault="00AA33D2" w:rsidP="00AA33D2">
      <w:pPr>
        <w:rPr>
          <w:rFonts w:ascii="Arial" w:hAnsi="Arial" w:cs="Arial"/>
          <w:sz w:val="24"/>
          <w:szCs w:val="24"/>
        </w:rPr>
      </w:pPr>
    </w:p>
    <w:p w:rsidR="00AA33D2" w:rsidRPr="00115CF5" w:rsidRDefault="00115CF5" w:rsidP="00115CF5">
      <w:pPr>
        <w:pStyle w:val="ListParagraph"/>
        <w:numPr>
          <w:ilvl w:val="1"/>
          <w:numId w:val="1"/>
        </w:numPr>
        <w:ind w:hanging="720"/>
        <w:rPr>
          <w:rFonts w:ascii="Arial" w:hAnsi="Arial" w:cs="Arial"/>
          <w:sz w:val="24"/>
          <w:szCs w:val="24"/>
        </w:rPr>
      </w:pPr>
      <w:r w:rsidRPr="00115CF5">
        <w:rPr>
          <w:rFonts w:ascii="Arial" w:hAnsi="Arial" w:cs="Arial"/>
          <w:sz w:val="24"/>
          <w:szCs w:val="24"/>
        </w:rPr>
        <w:t>The extent of liability for cancellation of Workshops is specifically limited to any workshop fee paid.</w:t>
      </w:r>
    </w:p>
    <w:p w:rsidR="00115CF5" w:rsidRPr="00115CF5" w:rsidRDefault="00115CF5" w:rsidP="00115CF5">
      <w:pPr>
        <w:pStyle w:val="ListParagraph"/>
        <w:rPr>
          <w:rFonts w:ascii="Arial" w:hAnsi="Arial" w:cs="Arial"/>
          <w:sz w:val="24"/>
          <w:szCs w:val="24"/>
        </w:rPr>
      </w:pPr>
    </w:p>
    <w:p w:rsidR="00115CF5" w:rsidRDefault="00434D7B" w:rsidP="00434D7B">
      <w:pPr>
        <w:pStyle w:val="ListParagraph"/>
        <w:numPr>
          <w:ilvl w:val="0"/>
          <w:numId w:val="1"/>
        </w:numPr>
        <w:ind w:hanging="720"/>
        <w:rPr>
          <w:rFonts w:ascii="Arial" w:hAnsi="Arial" w:cs="Arial"/>
          <w:b/>
          <w:sz w:val="24"/>
          <w:szCs w:val="24"/>
        </w:rPr>
      </w:pPr>
      <w:r>
        <w:rPr>
          <w:rFonts w:ascii="Arial" w:hAnsi="Arial" w:cs="Arial"/>
          <w:b/>
          <w:sz w:val="24"/>
          <w:szCs w:val="24"/>
        </w:rPr>
        <w:t>Copyright of Workshop material</w:t>
      </w:r>
    </w:p>
    <w:p w:rsidR="00434D7B" w:rsidRDefault="00434D7B" w:rsidP="00434D7B">
      <w:pPr>
        <w:rPr>
          <w:rFonts w:ascii="Arial" w:hAnsi="Arial" w:cs="Arial"/>
          <w:b/>
          <w:sz w:val="24"/>
          <w:szCs w:val="24"/>
        </w:rPr>
      </w:pPr>
    </w:p>
    <w:p w:rsidR="00434D7B" w:rsidRPr="00434D7B" w:rsidRDefault="00434D7B" w:rsidP="00434D7B">
      <w:pPr>
        <w:pStyle w:val="ListParagraph"/>
        <w:numPr>
          <w:ilvl w:val="1"/>
          <w:numId w:val="1"/>
        </w:numPr>
        <w:ind w:hanging="720"/>
        <w:rPr>
          <w:rFonts w:ascii="Arial" w:hAnsi="Arial" w:cs="Arial"/>
          <w:sz w:val="24"/>
          <w:szCs w:val="24"/>
        </w:rPr>
      </w:pPr>
      <w:r w:rsidRPr="00434D7B">
        <w:rPr>
          <w:rFonts w:ascii="Arial" w:hAnsi="Arial" w:cs="Arial"/>
          <w:sz w:val="24"/>
          <w:szCs w:val="24"/>
        </w:rPr>
        <w:t xml:space="preserve">Ownership and copyright of </w:t>
      </w:r>
      <w:proofErr w:type="spellStart"/>
      <w:r w:rsidRPr="00434D7B">
        <w:rPr>
          <w:rFonts w:ascii="Arial" w:hAnsi="Arial" w:cs="Arial"/>
          <w:sz w:val="24"/>
          <w:szCs w:val="24"/>
        </w:rPr>
        <w:t>al</w:t>
      </w:r>
      <w:proofErr w:type="spellEnd"/>
      <w:r w:rsidRPr="00434D7B">
        <w:rPr>
          <w:rFonts w:ascii="Arial" w:hAnsi="Arial" w:cs="Arial"/>
          <w:sz w:val="24"/>
          <w:szCs w:val="24"/>
        </w:rPr>
        <w:t xml:space="preserve"> workshop material and documents shall remain with Opt for learning.</w:t>
      </w:r>
    </w:p>
    <w:p w:rsidR="00434D7B" w:rsidRDefault="00434D7B" w:rsidP="00434D7B">
      <w:pPr>
        <w:rPr>
          <w:rFonts w:ascii="Arial" w:hAnsi="Arial" w:cs="Arial"/>
          <w:sz w:val="24"/>
          <w:szCs w:val="24"/>
        </w:rPr>
      </w:pPr>
    </w:p>
    <w:p w:rsidR="00434D7B" w:rsidRPr="00434D7B" w:rsidRDefault="00B55E03" w:rsidP="00B55E03">
      <w:pPr>
        <w:ind w:left="709" w:hanging="709"/>
        <w:rPr>
          <w:rFonts w:ascii="Arial" w:hAnsi="Arial" w:cs="Arial"/>
          <w:sz w:val="24"/>
          <w:szCs w:val="24"/>
        </w:rPr>
      </w:pPr>
      <w:r>
        <w:rPr>
          <w:rFonts w:ascii="Arial" w:hAnsi="Arial" w:cs="Arial"/>
          <w:sz w:val="24"/>
          <w:szCs w:val="24"/>
        </w:rPr>
        <w:t>5.2</w:t>
      </w:r>
      <w:r>
        <w:rPr>
          <w:rFonts w:ascii="Arial" w:hAnsi="Arial" w:cs="Arial"/>
          <w:sz w:val="24"/>
          <w:szCs w:val="24"/>
        </w:rPr>
        <w:tab/>
        <w:t>Delegates may use such materials and documents only for their personal / organisational use and such material and documents shall not be copied, given, sold, assigned or otherwise transferred in whole or in part to any third party without the express written consent of Opt for learning.</w:t>
      </w:r>
    </w:p>
    <w:p w:rsidR="00D80753" w:rsidRDefault="00D80753" w:rsidP="00D80753">
      <w:pPr>
        <w:rPr>
          <w:rFonts w:ascii="Arial" w:hAnsi="Arial" w:cs="Arial"/>
          <w:b/>
          <w:sz w:val="24"/>
          <w:szCs w:val="24"/>
        </w:rPr>
      </w:pPr>
    </w:p>
    <w:p w:rsidR="00660B55" w:rsidRPr="009D47C1" w:rsidRDefault="00660B55" w:rsidP="009D47C1">
      <w:pPr>
        <w:pStyle w:val="ListParagraph"/>
        <w:numPr>
          <w:ilvl w:val="0"/>
          <w:numId w:val="1"/>
        </w:numPr>
        <w:ind w:hanging="720"/>
        <w:rPr>
          <w:rFonts w:ascii="Arial" w:hAnsi="Arial" w:cs="Arial"/>
          <w:b/>
          <w:sz w:val="24"/>
          <w:szCs w:val="24"/>
        </w:rPr>
      </w:pPr>
      <w:r w:rsidRPr="009D47C1">
        <w:rPr>
          <w:rFonts w:ascii="Arial" w:hAnsi="Arial" w:cs="Arial"/>
          <w:b/>
          <w:sz w:val="24"/>
          <w:szCs w:val="24"/>
        </w:rPr>
        <w:t>Interpretation</w:t>
      </w:r>
    </w:p>
    <w:p w:rsidR="00D80753" w:rsidRDefault="00D80753" w:rsidP="00D80753">
      <w:pPr>
        <w:rPr>
          <w:rFonts w:ascii="Arial" w:hAnsi="Arial" w:cs="Arial"/>
          <w:b/>
          <w:sz w:val="24"/>
          <w:szCs w:val="24"/>
        </w:rPr>
      </w:pPr>
    </w:p>
    <w:p w:rsidR="00D80753" w:rsidRPr="009D47C1" w:rsidRDefault="00660B55" w:rsidP="009D47C1">
      <w:pPr>
        <w:pStyle w:val="ListParagraph"/>
        <w:numPr>
          <w:ilvl w:val="1"/>
          <w:numId w:val="1"/>
        </w:numPr>
        <w:ind w:hanging="720"/>
        <w:rPr>
          <w:rFonts w:ascii="Arial" w:hAnsi="Arial" w:cs="Arial"/>
          <w:sz w:val="24"/>
          <w:szCs w:val="24"/>
        </w:rPr>
      </w:pPr>
      <w:r w:rsidRPr="009D47C1">
        <w:rPr>
          <w:rFonts w:ascii="Arial" w:hAnsi="Arial" w:cs="Arial"/>
          <w:sz w:val="24"/>
          <w:szCs w:val="24"/>
        </w:rPr>
        <w:t>This agreement shall be governed y and construed in accordance with the laws of England and the parties hereby submit to the exclusive jurisdiction of the English Courts.</w:t>
      </w:r>
    </w:p>
    <w:p w:rsidR="00660B55" w:rsidRDefault="00660B55" w:rsidP="00660B55">
      <w:pPr>
        <w:rPr>
          <w:rFonts w:ascii="Arial" w:hAnsi="Arial" w:cs="Arial"/>
          <w:sz w:val="24"/>
          <w:szCs w:val="24"/>
        </w:rPr>
      </w:pPr>
    </w:p>
    <w:p w:rsidR="00660B55" w:rsidRPr="00660B55" w:rsidRDefault="00660B55" w:rsidP="009D47C1">
      <w:pPr>
        <w:pStyle w:val="ListParagraph"/>
        <w:numPr>
          <w:ilvl w:val="0"/>
          <w:numId w:val="1"/>
        </w:numPr>
        <w:ind w:hanging="720"/>
        <w:rPr>
          <w:rFonts w:ascii="Arial" w:hAnsi="Arial" w:cs="Arial"/>
          <w:b/>
          <w:sz w:val="24"/>
          <w:szCs w:val="24"/>
        </w:rPr>
      </w:pPr>
      <w:r>
        <w:rPr>
          <w:rFonts w:ascii="Arial" w:hAnsi="Arial" w:cs="Arial"/>
          <w:b/>
          <w:sz w:val="24"/>
          <w:szCs w:val="24"/>
        </w:rPr>
        <w:t>Force Majeure</w:t>
      </w:r>
    </w:p>
    <w:p w:rsidR="00660B55" w:rsidRPr="00660B55" w:rsidRDefault="00660B55" w:rsidP="00660B55">
      <w:pPr>
        <w:rPr>
          <w:rFonts w:ascii="Arial" w:hAnsi="Arial" w:cs="Arial"/>
          <w:sz w:val="24"/>
          <w:szCs w:val="24"/>
        </w:rPr>
      </w:pPr>
    </w:p>
    <w:p w:rsidR="00D80753" w:rsidRPr="00E847D8" w:rsidRDefault="00660B55" w:rsidP="009D47C1">
      <w:pPr>
        <w:pStyle w:val="ListParagraph"/>
        <w:numPr>
          <w:ilvl w:val="1"/>
          <w:numId w:val="1"/>
        </w:numPr>
        <w:ind w:hanging="720"/>
        <w:rPr>
          <w:rFonts w:ascii="Arial" w:hAnsi="Arial" w:cs="Arial"/>
          <w:sz w:val="24"/>
          <w:szCs w:val="24"/>
        </w:rPr>
      </w:pPr>
      <w:r w:rsidRPr="00E847D8">
        <w:rPr>
          <w:rFonts w:ascii="Arial" w:hAnsi="Arial" w:cs="Arial"/>
          <w:sz w:val="24"/>
          <w:szCs w:val="24"/>
        </w:rPr>
        <w:t>Opt for learning shall not be liab</w:t>
      </w:r>
      <w:r w:rsidR="009D47C1">
        <w:rPr>
          <w:rFonts w:ascii="Arial" w:hAnsi="Arial" w:cs="Arial"/>
          <w:sz w:val="24"/>
          <w:szCs w:val="24"/>
        </w:rPr>
        <w:t xml:space="preserve">le to refund of fees or for any </w:t>
      </w:r>
      <w:r w:rsidRPr="00E847D8">
        <w:rPr>
          <w:rFonts w:ascii="Arial" w:hAnsi="Arial" w:cs="Arial"/>
          <w:sz w:val="24"/>
          <w:szCs w:val="24"/>
        </w:rPr>
        <w:t xml:space="preserve">other penalty should Workshops be cancelled due to war, fire, </w:t>
      </w:r>
      <w:proofErr w:type="spellStart"/>
      <w:r w:rsidRPr="00E847D8">
        <w:rPr>
          <w:rFonts w:ascii="Arial" w:hAnsi="Arial" w:cs="Arial"/>
          <w:sz w:val="24"/>
          <w:szCs w:val="24"/>
        </w:rPr>
        <w:t>strick</w:t>
      </w:r>
      <w:proofErr w:type="spellEnd"/>
      <w:r w:rsidRPr="00E847D8">
        <w:rPr>
          <w:rFonts w:ascii="Arial" w:hAnsi="Arial" w:cs="Arial"/>
          <w:sz w:val="24"/>
          <w:szCs w:val="24"/>
        </w:rPr>
        <w:t>, lock-out, industrial action, tempest, accident, civil disturbance or any other cause whatsoever beyond their control.</w:t>
      </w:r>
    </w:p>
    <w:p w:rsidR="00660B55" w:rsidRPr="00660B55" w:rsidRDefault="00660B55" w:rsidP="00660B55">
      <w:pPr>
        <w:rPr>
          <w:rFonts w:ascii="Arial" w:hAnsi="Arial" w:cs="Arial"/>
          <w:b/>
          <w:sz w:val="24"/>
          <w:szCs w:val="24"/>
        </w:rPr>
      </w:pPr>
    </w:p>
    <w:p w:rsidR="00D80753" w:rsidRPr="00D80753" w:rsidRDefault="00D80753" w:rsidP="00D80753">
      <w:pPr>
        <w:rPr>
          <w:rFonts w:ascii="Arial" w:hAnsi="Arial" w:cs="Arial"/>
          <w:b/>
          <w:sz w:val="24"/>
          <w:szCs w:val="24"/>
        </w:rPr>
      </w:pPr>
    </w:p>
    <w:sectPr w:rsidR="00D80753" w:rsidRPr="00D80753" w:rsidSect="00F92D6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6D" w:rsidRDefault="00884C6D" w:rsidP="00E847D8">
      <w:r>
        <w:separator/>
      </w:r>
    </w:p>
  </w:endnote>
  <w:endnote w:type="continuationSeparator" w:id="0">
    <w:p w:rsidR="00884C6D" w:rsidRDefault="00884C6D" w:rsidP="00E8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rsidP="00E847D8">
    <w:pPr>
      <w:pStyle w:val="Footer"/>
      <w:jc w:val="center"/>
    </w:pPr>
    <w:r>
      <w:t>Opt for learning</w:t>
    </w:r>
  </w:p>
  <w:p w:rsidR="00E847D8" w:rsidRDefault="00E847D8" w:rsidP="00046ADB">
    <w:pPr>
      <w:pStyle w:val="Footer"/>
      <w:jc w:val="center"/>
    </w:pPr>
    <w:r>
      <w:t>Workshop booking form and terms and conditions</w:t>
    </w:r>
    <w:r w:rsidR="00046ADB">
      <w:t xml:space="preserve"> 2012</w:t>
    </w:r>
  </w:p>
  <w:p w:rsidR="00046ADB" w:rsidRDefault="00046ADB" w:rsidP="00046ADB">
    <w:pPr>
      <w:pStyle w:val="Footer"/>
      <w:jc w:val="center"/>
    </w:pPr>
    <w:hyperlink r:id="rId1" w:history="1">
      <w:r w:rsidRPr="00CC5E2A">
        <w:rPr>
          <w:rStyle w:val="Hyperlink"/>
        </w:rPr>
        <w:t>www.optforlearning.co.uk</w:t>
      </w:r>
    </w:hyperlink>
    <w:r>
      <w:t xml:space="preserve">  020 7502 0536</w:t>
    </w:r>
  </w:p>
  <w:p w:rsidR="00E847D8" w:rsidRDefault="00E84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6D" w:rsidRDefault="00884C6D" w:rsidP="00E847D8">
      <w:r>
        <w:separator/>
      </w:r>
    </w:p>
  </w:footnote>
  <w:footnote w:type="continuationSeparator" w:id="0">
    <w:p w:rsidR="00884C6D" w:rsidRDefault="00884C6D" w:rsidP="00E84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0E2"/>
    <w:multiLevelType w:val="multilevel"/>
    <w:tmpl w:val="CBB809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874EFC"/>
    <w:multiLevelType w:val="hybridMultilevel"/>
    <w:tmpl w:val="97AC056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6449A"/>
    <w:multiLevelType w:val="multilevel"/>
    <w:tmpl w:val="005C18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D6479C"/>
    <w:multiLevelType w:val="multilevel"/>
    <w:tmpl w:val="D5B63F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84E1812"/>
    <w:multiLevelType w:val="multilevel"/>
    <w:tmpl w:val="277295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DF16DA"/>
    <w:multiLevelType w:val="multilevel"/>
    <w:tmpl w:val="D4AEB3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CAE1D23"/>
    <w:multiLevelType w:val="multilevel"/>
    <w:tmpl w:val="6E0E7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94A83"/>
    <w:rsid w:val="00046ADB"/>
    <w:rsid w:val="00073A04"/>
    <w:rsid w:val="00082E8A"/>
    <w:rsid w:val="001039DE"/>
    <w:rsid w:val="00115CF5"/>
    <w:rsid w:val="001A2030"/>
    <w:rsid w:val="001B369B"/>
    <w:rsid w:val="00405477"/>
    <w:rsid w:val="00434D7B"/>
    <w:rsid w:val="00466292"/>
    <w:rsid w:val="00496BA4"/>
    <w:rsid w:val="00530B59"/>
    <w:rsid w:val="00660B55"/>
    <w:rsid w:val="00790FDC"/>
    <w:rsid w:val="007F0707"/>
    <w:rsid w:val="00884C6D"/>
    <w:rsid w:val="008F79B3"/>
    <w:rsid w:val="009D47C1"/>
    <w:rsid w:val="00A1733D"/>
    <w:rsid w:val="00A94A83"/>
    <w:rsid w:val="00AA33D2"/>
    <w:rsid w:val="00B25997"/>
    <w:rsid w:val="00B55E03"/>
    <w:rsid w:val="00CC1B5D"/>
    <w:rsid w:val="00D41653"/>
    <w:rsid w:val="00D80753"/>
    <w:rsid w:val="00D93377"/>
    <w:rsid w:val="00E3042B"/>
    <w:rsid w:val="00E63F7A"/>
    <w:rsid w:val="00E847D8"/>
    <w:rsid w:val="00F92D66"/>
    <w:rsid w:val="00FF6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9B3"/>
    <w:rPr>
      <w:color w:val="0000FF"/>
      <w:u w:val="single"/>
    </w:rPr>
  </w:style>
  <w:style w:type="paragraph" w:styleId="ListParagraph">
    <w:name w:val="List Paragraph"/>
    <w:basedOn w:val="Normal"/>
    <w:uiPriority w:val="34"/>
    <w:qFormat/>
    <w:rsid w:val="00D80753"/>
    <w:pPr>
      <w:ind w:left="720"/>
    </w:pPr>
  </w:style>
  <w:style w:type="paragraph" w:styleId="BalloonText">
    <w:name w:val="Balloon Text"/>
    <w:basedOn w:val="Normal"/>
    <w:link w:val="BalloonTextChar"/>
    <w:uiPriority w:val="99"/>
    <w:semiHidden/>
    <w:unhideWhenUsed/>
    <w:rsid w:val="00E63F7A"/>
    <w:rPr>
      <w:rFonts w:ascii="Tahoma" w:hAnsi="Tahoma" w:cs="Tahoma"/>
      <w:sz w:val="16"/>
      <w:szCs w:val="16"/>
    </w:rPr>
  </w:style>
  <w:style w:type="character" w:customStyle="1" w:styleId="BalloonTextChar">
    <w:name w:val="Balloon Text Char"/>
    <w:basedOn w:val="DefaultParagraphFont"/>
    <w:link w:val="BalloonText"/>
    <w:uiPriority w:val="99"/>
    <w:semiHidden/>
    <w:rsid w:val="00E63F7A"/>
    <w:rPr>
      <w:rFonts w:ascii="Tahoma" w:hAnsi="Tahoma" w:cs="Tahoma"/>
      <w:sz w:val="16"/>
      <w:szCs w:val="16"/>
      <w:lang w:eastAsia="en-US"/>
    </w:rPr>
  </w:style>
  <w:style w:type="paragraph" w:styleId="Header">
    <w:name w:val="header"/>
    <w:basedOn w:val="Normal"/>
    <w:link w:val="HeaderChar"/>
    <w:uiPriority w:val="99"/>
    <w:semiHidden/>
    <w:unhideWhenUsed/>
    <w:rsid w:val="00E847D8"/>
    <w:pPr>
      <w:tabs>
        <w:tab w:val="center" w:pos="4513"/>
        <w:tab w:val="right" w:pos="9026"/>
      </w:tabs>
    </w:pPr>
  </w:style>
  <w:style w:type="character" w:customStyle="1" w:styleId="HeaderChar">
    <w:name w:val="Header Char"/>
    <w:basedOn w:val="DefaultParagraphFont"/>
    <w:link w:val="Header"/>
    <w:uiPriority w:val="99"/>
    <w:semiHidden/>
    <w:rsid w:val="00E847D8"/>
    <w:rPr>
      <w:sz w:val="22"/>
      <w:szCs w:val="22"/>
      <w:lang w:eastAsia="en-US"/>
    </w:rPr>
  </w:style>
  <w:style w:type="paragraph" w:styleId="Footer">
    <w:name w:val="footer"/>
    <w:basedOn w:val="Normal"/>
    <w:link w:val="FooterChar"/>
    <w:uiPriority w:val="99"/>
    <w:unhideWhenUsed/>
    <w:rsid w:val="00E847D8"/>
    <w:pPr>
      <w:tabs>
        <w:tab w:val="center" w:pos="4513"/>
        <w:tab w:val="right" w:pos="9026"/>
      </w:tabs>
    </w:pPr>
  </w:style>
  <w:style w:type="character" w:customStyle="1" w:styleId="FooterChar">
    <w:name w:val="Footer Char"/>
    <w:basedOn w:val="DefaultParagraphFont"/>
    <w:link w:val="Footer"/>
    <w:uiPriority w:val="99"/>
    <w:rsid w:val="00E847D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optforlearn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tforlearning.co.uk" TargetMode="External"/><Relationship Id="rId4" Type="http://schemas.openxmlformats.org/officeDocument/2006/relationships/webSettings" Target="webSettings.xml"/><Relationship Id="rId9" Type="http://schemas.openxmlformats.org/officeDocument/2006/relationships/hyperlink" Target="mailto:coreen.nugent@optforlearn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tfor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Links>
    <vt:vector size="6" baseType="variant">
      <vt:variant>
        <vt:i4>1114169</vt:i4>
      </vt:variant>
      <vt:variant>
        <vt:i4>0</vt:i4>
      </vt:variant>
      <vt:variant>
        <vt:i4>0</vt:i4>
      </vt:variant>
      <vt:variant>
        <vt:i4>5</vt:i4>
      </vt:variant>
      <vt:variant>
        <vt:lpwstr>mailto:coreen.nugent@optforlearning.co.uk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2012-06-06T12:47:00Z</dcterms:created>
  <dcterms:modified xsi:type="dcterms:W3CDTF">2012-06-06T12:47:00Z</dcterms:modified>
</cp:coreProperties>
</file>